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3EB" w:rsidRDefault="002D5E10">
      <w:pPr>
        <w:pStyle w:val="1"/>
        <w:spacing w:after="417"/>
      </w:pPr>
      <w:r>
        <w:t xml:space="preserve">ВСЕРОССИЙСКАЯ ОЛИМПИАДА ШКОЛЬНИКОВ ПО ТЕХНОЛОГИИ  </w:t>
      </w:r>
      <w:r w:rsidR="002D5DB3">
        <w:t>В НОМИНАЦИИ «РОБОТОТЕХНИКА» 2020</w:t>
      </w:r>
      <w:r>
        <w:t>–</w:t>
      </w:r>
      <w:r w:rsidR="002D5DB3">
        <w:t>2021</w:t>
      </w:r>
      <w:r>
        <w:t xml:space="preserve"> уч. г. </w:t>
      </w:r>
      <w:r w:rsidR="002D5DB3">
        <w:t>МУНИЦИПАЛЬНЫЙ ЭТАП. 10</w:t>
      </w:r>
      <w:r>
        <w:t xml:space="preserve">–11 классы </w:t>
      </w:r>
    </w:p>
    <w:p w:rsidR="00D363EB" w:rsidRDefault="002D5E10">
      <w:pPr>
        <w:pStyle w:val="1"/>
        <w:spacing w:after="417"/>
      </w:pPr>
      <w:r>
        <w:t xml:space="preserve">ПРАКТИЧЕСКИЙ ТУР </w:t>
      </w:r>
    </w:p>
    <w:p w:rsidR="00D363EB" w:rsidRDefault="002D5E10">
      <w:pPr>
        <w:pStyle w:val="1"/>
      </w:pPr>
      <w:r>
        <w:t xml:space="preserve">Требования к роботу </w:t>
      </w:r>
    </w:p>
    <w:p w:rsidR="00D363EB" w:rsidRDefault="002D5E10">
      <w:pPr>
        <w:numPr>
          <w:ilvl w:val="0"/>
          <w:numId w:val="1"/>
        </w:numPr>
        <w:ind w:hanging="355"/>
      </w:pPr>
      <w:r>
        <w:t xml:space="preserve">Робот должен быть автономным.  </w:t>
      </w:r>
    </w:p>
    <w:p w:rsidR="00D363EB" w:rsidRDefault="002D5E10">
      <w:pPr>
        <w:numPr>
          <w:ilvl w:val="0"/>
          <w:numId w:val="1"/>
        </w:numPr>
        <w:spacing w:after="419"/>
        <w:ind w:hanging="355"/>
      </w:pPr>
      <w:r>
        <w:t xml:space="preserve">Робот должен полностью помещаться в гараж, размером 300 на 300 мм.  </w:t>
      </w:r>
    </w:p>
    <w:p w:rsidR="00D363EB" w:rsidRDefault="002D5E10">
      <w:pPr>
        <w:pStyle w:val="1"/>
      </w:pPr>
      <w:r>
        <w:t xml:space="preserve">Поле </w:t>
      </w:r>
    </w:p>
    <w:p w:rsidR="00D363EB" w:rsidRDefault="002D5E10">
      <w:pPr>
        <w:spacing w:after="115"/>
      </w:pPr>
      <w:r>
        <w:t xml:space="preserve">Размер поля 1200 на 1200 мм.  </w:t>
      </w:r>
    </w:p>
    <w:p w:rsidR="00D363EB" w:rsidRDefault="002D5E10">
      <w:pPr>
        <w:spacing w:after="111"/>
      </w:pPr>
      <w:r>
        <w:rPr>
          <w:b/>
        </w:rPr>
        <w:t xml:space="preserve">Гараж </w:t>
      </w:r>
      <w:r>
        <w:t xml:space="preserve">– зона старта. Размер белой части 300 на 300 мм.  </w:t>
      </w:r>
    </w:p>
    <w:p w:rsidR="00D363EB" w:rsidRDefault="002D5E10">
      <w:pPr>
        <w:spacing w:after="114"/>
      </w:pPr>
      <w:r>
        <w:rPr>
          <w:b/>
        </w:rPr>
        <w:t>Склад</w:t>
      </w:r>
      <w:r>
        <w:t xml:space="preserve"> – зона размером 120 на 90 мм. </w:t>
      </w:r>
    </w:p>
    <w:p w:rsidR="00D363EB" w:rsidRDefault="002D5E10">
      <w:pPr>
        <w:spacing w:after="105"/>
      </w:pPr>
      <w:r>
        <w:rPr>
          <w:b/>
        </w:rPr>
        <w:t>Зона погрузки</w:t>
      </w:r>
      <w:r>
        <w:t xml:space="preserve"> – зона размером 120 на 60 мм, в которой располагается груз. </w:t>
      </w:r>
    </w:p>
    <w:p w:rsidR="00D363EB" w:rsidRDefault="002D5E10">
      <w:pPr>
        <w:spacing w:after="103"/>
      </w:pPr>
      <w:r>
        <w:rPr>
          <w:b/>
        </w:rPr>
        <w:t>Груз</w:t>
      </w:r>
      <w:r>
        <w:t xml:space="preserve"> – пустая жестяная банка из-под напитка ёмкостью 0,33 л, диаметром 57 мм, высотой 145 мм. </w:t>
      </w:r>
    </w:p>
    <w:p w:rsidR="00D363EB" w:rsidRDefault="002D5E10">
      <w:pPr>
        <w:spacing w:after="105"/>
      </w:pPr>
      <w:r>
        <w:rPr>
          <w:noProof/>
        </w:rPr>
        <w:drawing>
          <wp:anchor distT="0" distB="0" distL="114300" distR="114300" simplePos="0" relativeHeight="251658240" behindDoc="1" locked="0" layoutInCell="1" allowOverlap="0">
            <wp:simplePos x="0" y="0"/>
            <wp:positionH relativeFrom="column">
              <wp:posOffset>3469683</wp:posOffset>
            </wp:positionH>
            <wp:positionV relativeFrom="paragraph">
              <wp:posOffset>112108</wp:posOffset>
            </wp:positionV>
            <wp:extent cx="499872" cy="396240"/>
            <wp:effectExtent l="0" t="0" r="0" b="0"/>
            <wp:wrapNone/>
            <wp:docPr id="72" name="Picture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Picture 7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872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Маркер – </w:t>
      </w:r>
      <w:r>
        <w:t xml:space="preserve">картонная карточка в виде равнобедренного прямоугольного треугольника с катетами 100 мм, поделенного пополам по биссектрисе прямого угла.  Левая половина маркера (относительно робота) кодирует цвет склада, правая – зону погрузки. Цвет кодировки белый или чёрный.  </w:t>
      </w:r>
      <w:r>
        <w:rPr>
          <w:b/>
        </w:rPr>
        <w:t>Зона маркера</w:t>
      </w:r>
      <w:r>
        <w:t xml:space="preserve"> – зона треугольной формы с катетами 100 мм, ограниченная жёлтой линией.  </w:t>
      </w:r>
    </w:p>
    <w:p w:rsidR="00D363EB" w:rsidRDefault="002D5E10">
      <w:pPr>
        <w:spacing w:after="53"/>
      </w:pPr>
      <w:r>
        <w:rPr>
          <w:b/>
        </w:rPr>
        <w:t>Дорога</w:t>
      </w:r>
      <w:r>
        <w:t xml:space="preserve"> – чёрная линия толщиной 20 мм, вдоль которой может следовать робот. </w:t>
      </w:r>
    </w:p>
    <w:p w:rsidR="00D363EB" w:rsidRDefault="002D5E10">
      <w:pPr>
        <w:spacing w:after="0" w:line="240" w:lineRule="auto"/>
        <w:ind w:left="2" w:firstLine="0"/>
        <w:jc w:val="left"/>
      </w:pPr>
      <w:r>
        <w:rPr>
          <w:rFonts w:ascii="Arial" w:eastAsia="Arial" w:hAnsi="Arial" w:cs="Arial"/>
          <w:sz w:val="8"/>
        </w:rPr>
        <w:lastRenderedPageBreak/>
        <w:t xml:space="preserve"> </w:t>
      </w:r>
      <w:r>
        <w:rPr>
          <w:rFonts w:ascii="Arial" w:eastAsia="Arial" w:hAnsi="Arial" w:cs="Arial"/>
          <w:sz w:val="8"/>
        </w:rPr>
        <w:tab/>
      </w:r>
      <w:r>
        <w:rPr>
          <w:rFonts w:ascii="Calibri" w:eastAsia="Calibri" w:hAnsi="Calibri" w:cs="Calibri"/>
          <w:noProof/>
          <w:position w:val="6"/>
          <w:sz w:val="22"/>
        </w:rPr>
        <w:drawing>
          <wp:inline distT="0" distB="0" distL="0" distR="0">
            <wp:extent cx="5441950" cy="3787775"/>
            <wp:effectExtent l="0" t="0" r="0" b="0"/>
            <wp:docPr id="2053" name="Picture 20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205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41950" cy="378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12"/>
          <w:vertAlign w:val="subscript"/>
        </w:rPr>
        <w:t xml:space="preserve"> </w:t>
      </w:r>
      <w:r>
        <w:rPr>
          <w:b/>
          <w:sz w:val="12"/>
          <w:vertAlign w:val="subscript"/>
        </w:rPr>
        <w:tab/>
      </w:r>
      <w:r>
        <w:rPr>
          <w:b/>
        </w:rPr>
        <w:t xml:space="preserve"> </w:t>
      </w:r>
    </w:p>
    <w:p w:rsidR="00D363EB" w:rsidRDefault="002D5E10">
      <w:pPr>
        <w:spacing w:after="12" w:line="240" w:lineRule="auto"/>
        <w:ind w:left="10" w:right="-15" w:hanging="10"/>
        <w:jc w:val="center"/>
      </w:pPr>
      <w:r>
        <w:rPr>
          <w:sz w:val="24"/>
        </w:rPr>
        <w:t xml:space="preserve">Всероссийская олимпиада школьников по технологии  </w:t>
      </w:r>
    </w:p>
    <w:p w:rsidR="00D363EB" w:rsidRDefault="002D5E10">
      <w:pPr>
        <w:spacing w:after="12" w:line="240" w:lineRule="auto"/>
        <w:ind w:left="10" w:right="-15" w:hanging="10"/>
        <w:jc w:val="center"/>
      </w:pPr>
      <w:r>
        <w:rPr>
          <w:sz w:val="24"/>
        </w:rPr>
        <w:t>в номинации «Робототехника»</w:t>
      </w:r>
      <w:r w:rsidR="002D5DB3">
        <w:rPr>
          <w:sz w:val="24"/>
        </w:rPr>
        <w:t xml:space="preserve"> 2020</w:t>
      </w:r>
      <w:r>
        <w:rPr>
          <w:sz w:val="24"/>
        </w:rPr>
        <w:t>–</w:t>
      </w:r>
      <w:r w:rsidR="002D5DB3">
        <w:rPr>
          <w:sz w:val="24"/>
        </w:rPr>
        <w:t>2021</w:t>
      </w:r>
      <w:r>
        <w:rPr>
          <w:sz w:val="24"/>
        </w:rPr>
        <w:t xml:space="preserve"> уч. г. </w:t>
      </w:r>
      <w:r w:rsidR="002D5DB3">
        <w:rPr>
          <w:sz w:val="24"/>
        </w:rPr>
        <w:t>Муниципальный</w:t>
      </w:r>
      <w:r>
        <w:rPr>
          <w:sz w:val="24"/>
        </w:rPr>
        <w:t xml:space="preserve"> этап</w:t>
      </w:r>
      <w:r w:rsidR="002D5DB3">
        <w:rPr>
          <w:sz w:val="24"/>
        </w:rPr>
        <w:t>. 10</w:t>
      </w:r>
      <w:r>
        <w:rPr>
          <w:sz w:val="24"/>
        </w:rPr>
        <w:t xml:space="preserve">–11 классы </w:t>
      </w:r>
    </w:p>
    <w:p w:rsidR="00D363EB" w:rsidRDefault="002D5E10">
      <w:pPr>
        <w:spacing w:after="45" w:line="240" w:lineRule="auto"/>
        <w:ind w:left="2" w:firstLine="0"/>
        <w:jc w:val="left"/>
      </w:pPr>
      <w:r>
        <w:rPr>
          <w:sz w:val="24"/>
        </w:rPr>
        <w:t xml:space="preserve"> </w:t>
      </w:r>
    </w:p>
    <w:p w:rsidR="00D363EB" w:rsidRDefault="002D5E10">
      <w:pPr>
        <w:pStyle w:val="1"/>
        <w:spacing w:after="294"/>
      </w:pPr>
      <w:r>
        <w:t xml:space="preserve">Задание </w:t>
      </w:r>
    </w:p>
    <w:p w:rsidR="00D363EB" w:rsidRDefault="002D5E10">
      <w:pPr>
        <w:spacing w:after="183" w:line="254" w:lineRule="auto"/>
        <w:ind w:left="1" w:firstLine="0"/>
      </w:pPr>
      <w:r>
        <w:rPr>
          <w:b/>
        </w:rPr>
        <w:t xml:space="preserve">Робот должен, выехав из гаража, забрать груз в зоне погрузки, отвезти его на склад, затем вернуться за вторым грузом, доставить его на склад и вернуться в гараж. </w:t>
      </w:r>
      <w:r>
        <w:t xml:space="preserve">На полигоне имеется два склада: белый и чёрный, а также 4 зоны погрузки. Расположение складов и зон погрузок известно заранее.  </w:t>
      </w:r>
    </w:p>
    <w:p w:rsidR="00D363EB" w:rsidRDefault="002D5E10">
      <w:r>
        <w:t xml:space="preserve">Робот на старте ориентирован на верхний правый угол гаража – зону маркера. На момент старта проекция робота может выходить за пределы гаража. Перед запуском программы необходимо объявить судье, как робот считывает цвет маркера (по нажатию датчика касания/кнопки контроллера или иным способом). </w:t>
      </w:r>
    </w:p>
    <w:p w:rsidR="00D363EB" w:rsidRDefault="002D5E10">
      <w:r>
        <w:t xml:space="preserve">Порядок доставки грузов на склад робота определяется цветом маркера, который расположен в зоне маркера в верхнем правом углу гаража для первого проезда, и цветом маркера, который расположен в нижнем левом углу для второго проезда. </w:t>
      </w:r>
    </w:p>
    <w:p w:rsidR="00D363EB" w:rsidRDefault="002D5E10">
      <w:r>
        <w:t xml:space="preserve">На какой склад и какой груз необходимо отвезти изначально, задаётся цветом маркера, который предъявляется роботу на старте после запуска программы. </w:t>
      </w:r>
    </w:p>
    <w:p w:rsidR="00D363EB" w:rsidRDefault="002D5E10">
      <w:r>
        <w:t xml:space="preserve">Маркер для второго автономного считывания располагается в противоположной стороне от первого маркера в зоне старта. Оба маркера выкладываются на поле одновременно. </w:t>
      </w:r>
    </w:p>
    <w:p w:rsidR="00D363EB" w:rsidRDefault="002D5E10">
      <w:r>
        <w:lastRenderedPageBreak/>
        <w:t xml:space="preserve">Если в зоне первого маркера находится маркер, левая сторона (относительно робота) у которого белая, а правая – чёрная, то робот должен отвезти на белый склад груз из зоны погрузки белого склада, слева от линии по направлению движения. А если в зоне второго маркера – маркер, левая сторона (относительно робота) у которого чёрная, а правая белая, то робот должен отвезти на чёрный склад груз из зоны погрузки чёрного склада, справа от линии по направлению движения. </w:t>
      </w:r>
    </w:p>
    <w:p w:rsidR="00D363EB" w:rsidRDefault="002D5E10">
      <w:r>
        <w:t xml:space="preserve">Цвет маркеров определяется простой жеребьёвкой без повторений.  </w:t>
      </w:r>
    </w:p>
    <w:p w:rsidR="00D363EB" w:rsidRDefault="002D5E10">
      <w:r>
        <w:t xml:space="preserve">Следовать вдоль чёрной линии </w:t>
      </w:r>
      <w:r>
        <w:rPr>
          <w:u w:val="single" w:color="000000"/>
        </w:rPr>
        <w:t>не обязательно.</w:t>
      </w:r>
      <w:r>
        <w:t xml:space="preserve"> </w:t>
      </w:r>
    </w:p>
    <w:p w:rsidR="00D363EB" w:rsidRDefault="002D5E10">
      <w:pPr>
        <w:spacing w:after="115"/>
      </w:pPr>
      <w:r>
        <w:t>Поле оценивается</w:t>
      </w:r>
      <w:r>
        <w:rPr>
          <w:b/>
        </w:rPr>
        <w:t xml:space="preserve"> </w:t>
      </w:r>
      <w:r>
        <w:rPr>
          <w:u w:val="single" w:color="000000"/>
        </w:rPr>
        <w:t>после того, как робот был остановлен</w:t>
      </w:r>
      <w:r>
        <w:t xml:space="preserve">. На выполнение задания даётся 2 попытки, каждая из которых – 2 минуты. В зачёт идёт лучшая. </w:t>
      </w:r>
    </w:p>
    <w:p w:rsidR="00D363EB" w:rsidRDefault="002D5E10">
      <w:pPr>
        <w:spacing w:after="0" w:line="240" w:lineRule="auto"/>
        <w:ind w:left="2" w:firstLine="0"/>
        <w:jc w:val="left"/>
      </w:pPr>
      <w:r>
        <w:rPr>
          <w:rFonts w:ascii="Arial" w:eastAsia="Arial" w:hAnsi="Arial" w:cs="Arial"/>
          <w:sz w:val="22"/>
        </w:rPr>
        <w:t xml:space="preserve"> </w:t>
      </w:r>
      <w:r>
        <w:rPr>
          <w:rFonts w:ascii="Arial" w:eastAsia="Arial" w:hAnsi="Arial" w:cs="Arial"/>
          <w:sz w:val="22"/>
        </w:rPr>
        <w:tab/>
      </w:r>
      <w:r>
        <w:rPr>
          <w:b/>
          <w:i/>
        </w:rPr>
        <w:t xml:space="preserve"> </w:t>
      </w:r>
    </w:p>
    <w:p w:rsidR="00D363EB" w:rsidRDefault="00D363EB">
      <w:pPr>
        <w:spacing w:after="0" w:line="240" w:lineRule="auto"/>
        <w:ind w:left="2" w:firstLine="0"/>
        <w:jc w:val="left"/>
      </w:pPr>
      <w:bookmarkStart w:id="0" w:name="_GoBack"/>
      <w:bookmarkEnd w:id="0"/>
    </w:p>
    <w:sectPr w:rsidR="00D363EB">
      <w:footerReference w:type="even" r:id="rId9"/>
      <w:footerReference w:type="default" r:id="rId10"/>
      <w:footerReference w:type="first" r:id="rId11"/>
      <w:pgSz w:w="11904" w:h="16838"/>
      <w:pgMar w:top="735" w:right="1119" w:bottom="1345" w:left="1419" w:header="720" w:footer="5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1BC" w:rsidRDefault="009C51BC">
      <w:pPr>
        <w:spacing w:after="0" w:line="240" w:lineRule="auto"/>
      </w:pPr>
      <w:r>
        <w:separator/>
      </w:r>
    </w:p>
  </w:endnote>
  <w:endnote w:type="continuationSeparator" w:id="0">
    <w:p w:rsidR="009C51BC" w:rsidRDefault="009C5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3EB" w:rsidRDefault="002D5E10">
    <w:pPr>
      <w:spacing w:after="0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3EB" w:rsidRDefault="002D5E10">
    <w:pPr>
      <w:spacing w:after="0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D5F99" w:rsidRPr="00BD5F99">
      <w:rPr>
        <w:noProof/>
        <w:sz w:val="24"/>
      </w:rPr>
      <w:t>3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3EB" w:rsidRDefault="002D5E10">
    <w:pPr>
      <w:spacing w:after="0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1BC" w:rsidRDefault="009C51BC">
      <w:pPr>
        <w:spacing w:after="0" w:line="240" w:lineRule="auto"/>
      </w:pPr>
      <w:r>
        <w:separator/>
      </w:r>
    </w:p>
  </w:footnote>
  <w:footnote w:type="continuationSeparator" w:id="0">
    <w:p w:rsidR="009C51BC" w:rsidRDefault="009C51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854870"/>
    <w:multiLevelType w:val="hybridMultilevel"/>
    <w:tmpl w:val="63F2A67C"/>
    <w:lvl w:ilvl="0" w:tplc="8BACA7AA">
      <w:start w:val="1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19C5E30">
      <w:start w:val="1"/>
      <w:numFmt w:val="bullet"/>
      <w:lvlText w:val="•"/>
      <w:lvlJc w:val="left"/>
      <w:pPr>
        <w:ind w:left="7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B6B1F4">
      <w:start w:val="1"/>
      <w:numFmt w:val="bullet"/>
      <w:lvlText w:val="▪"/>
      <w:lvlJc w:val="left"/>
      <w:pPr>
        <w:ind w:left="1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8E4B2E">
      <w:start w:val="1"/>
      <w:numFmt w:val="bullet"/>
      <w:lvlText w:val="•"/>
      <w:lvlJc w:val="left"/>
      <w:pPr>
        <w:ind w:left="2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058D4F2">
      <w:start w:val="1"/>
      <w:numFmt w:val="bullet"/>
      <w:lvlText w:val="o"/>
      <w:lvlJc w:val="left"/>
      <w:pPr>
        <w:ind w:left="2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F4D76E">
      <w:start w:val="1"/>
      <w:numFmt w:val="bullet"/>
      <w:lvlText w:val="▪"/>
      <w:lvlJc w:val="left"/>
      <w:pPr>
        <w:ind w:left="36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0A6B738">
      <w:start w:val="1"/>
      <w:numFmt w:val="bullet"/>
      <w:lvlText w:val="•"/>
      <w:lvlJc w:val="left"/>
      <w:pPr>
        <w:ind w:left="4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58CF978">
      <w:start w:val="1"/>
      <w:numFmt w:val="bullet"/>
      <w:lvlText w:val="o"/>
      <w:lvlJc w:val="left"/>
      <w:pPr>
        <w:ind w:left="5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1A3352">
      <w:start w:val="1"/>
      <w:numFmt w:val="bullet"/>
      <w:lvlText w:val="▪"/>
      <w:lvlJc w:val="left"/>
      <w:pPr>
        <w:ind w:left="58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86008F8"/>
    <w:multiLevelType w:val="hybridMultilevel"/>
    <w:tmpl w:val="8B48C29E"/>
    <w:lvl w:ilvl="0" w:tplc="B440A4C8">
      <w:start w:val="1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66DB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A844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96A1E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B8DD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CAC2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C2B6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726B0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3485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3EB"/>
    <w:rsid w:val="002D5DB3"/>
    <w:rsid w:val="002D5E10"/>
    <w:rsid w:val="009C51BC"/>
    <w:rsid w:val="00BD5F99"/>
    <w:rsid w:val="00D3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C2E0E3-023B-45F5-89F6-A8A99E4B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1" w:line="242" w:lineRule="auto"/>
      <w:ind w:left="-4" w:hanging="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65" w:line="243" w:lineRule="auto"/>
      <w:ind w:left="1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450</Words>
  <Characters>2566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cp:lastModifiedBy>master comp</cp:lastModifiedBy>
  <cp:revision>4</cp:revision>
  <dcterms:created xsi:type="dcterms:W3CDTF">2020-11-16T06:05:00Z</dcterms:created>
  <dcterms:modified xsi:type="dcterms:W3CDTF">2020-11-17T10:58:00Z</dcterms:modified>
</cp:coreProperties>
</file>